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RONPA0257ZPB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Coloanele de bazalt de la Piatra Cioplită</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37965048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25669320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39899645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29,29</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90,25%</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164432114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98217829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30955220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42374578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68742369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77847647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29,29</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me40839k68g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monumentul naturii RONPA0257 Coloanele de bazalt de la Piatra Cioplit.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0">
            <w:pPr>
              <w:spacing w:after="0" w:line="240" w:lineRule="auto"/>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1">
            <w:pPr>
              <w:spacing w:after="0" w:line="240" w:lineRule="auto"/>
              <w:rPr>
                <w:b w:val="1"/>
                <w:bCs w:val="1"/>
                <w:sz w:val="22"/>
                <w:szCs w:val="22"/>
              </w:rPr>
            </w:pPr>
            <w:r w:rsidDel="00000000" w:rsidR="00000000" w:rsidRPr="00000000">
              <w:rPr>
                <w:b w:val="1"/>
                <w:bCs w:val="1"/>
                <w:sz w:val="22"/>
                <w:szCs w:val="22"/>
                <w:rtl w:val="0"/>
              </w:rPr>
              <w:t xml:space="preserve">Habitate de pajiști umede seminaturale cu ierburi înalte: </w:t>
            </w:r>
          </w:p>
          <w:p w:rsidR="00000000" w:rsidDel="00000000" w:rsidP="00000000" w:rsidRDefault="00000000" w:rsidRPr="00000000" w14:paraId="00000072">
            <w:pPr>
              <w:spacing w:after="0" w:line="240" w:lineRule="auto"/>
              <w:rPr>
                <w:b w:val="1"/>
                <w:b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mezofile: </w:t>
            </w:r>
          </w:p>
          <w:p w:rsidR="00000000" w:rsidDel="00000000" w:rsidP="00000000" w:rsidRDefault="00000000" w:rsidRPr="00000000" w14:paraId="00000073">
            <w:pPr>
              <w:spacing w:after="0" w:line="240" w:lineRule="auto"/>
              <w:rPr>
                <w:i w:val="1"/>
                <w:iCs w:val="1"/>
                <w:sz w:val="22"/>
                <w:szCs w:val="22"/>
              </w:rPr>
            </w:pPr>
            <w:r w:rsidDel="00000000" w:rsidR="00000000" w:rsidRPr="00000000">
              <w:rPr>
                <w:i w:val="1"/>
                <w:iCs w:val="1"/>
                <w:sz w:val="22"/>
                <w:szCs w:val="22"/>
                <w:rtl w:val="0"/>
              </w:rPr>
              <w:t xml:space="preserve">6510 Fâneţe de joasă altitudine (Alopecurus pratensis, Sanguisorba officinalis) </w:t>
            </w:r>
            <w:r w:rsidDel="00000000" w:rsidR="00000000" w:rsidRPr="00000000">
              <w:rPr>
                <w:i w:val="1"/>
                <w:iCs w:val="1"/>
                <w:rtl w:val="0"/>
              </w:rPr>
              <w:br w:type="textWrapping"/>
            </w:r>
            <w:r w:rsidDel="00000000" w:rsidR="00000000" w:rsidRPr="00000000">
              <w:rPr>
                <w:i w:val="1"/>
                <w:iCs w:val="1"/>
                <w:sz w:val="22"/>
                <w:szCs w:val="22"/>
                <w:rtl w:val="0"/>
              </w:rPr>
              <w:t xml:space="preserve">6520 Fâneţe montane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8">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B">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D">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Capreolus capreolus</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Cervus elaphus</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Sus scrofa</w:t>
            </w:r>
          </w:p>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Anemone nemorosa</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Coryllus avellana</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Crataegus monogyna</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Festuca drymea</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Juniperus communis</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Ligustrum vulgare</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Petraea sp.</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Solidago virgaurea</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Symphytum officinale</w:t>
            </w:r>
          </w:p>
          <w:p w:rsidR="00000000" w:rsidDel="00000000" w:rsidP="00000000" w:rsidRDefault="00000000" w:rsidRPr="00000000" w14:paraId="0000008C">
            <w:pPr>
              <w:spacing w:after="0" w:line="240" w:lineRule="auto"/>
              <w:rPr>
                <w:b w:val="1"/>
                <w:bCs w:val="1"/>
                <w:sz w:val="22"/>
                <w:szCs w:val="22"/>
              </w:rPr>
            </w:pPr>
            <w:r w:rsidDel="00000000" w:rsidR="00000000" w:rsidRPr="00000000">
              <w:rPr>
                <w:i w:val="1"/>
                <w:iCs w:val="1"/>
                <w:sz w:val="22"/>
                <w:szCs w:val="22"/>
                <w:rtl w:val="0"/>
              </w:rPr>
              <w:t xml:space="preserve">Vaccinium myrtillus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pPr>
            <w:r w:rsidDel="00000000" w:rsidR="00000000" w:rsidRPr="00000000">
              <w:rPr>
                <w:sz w:val="22"/>
                <w:szCs w:val="22"/>
                <w:rtl w:val="0"/>
              </w:rPr>
              <w:t xml:space="preserve">Zonă de management activ care cuprinde monument al naturii, habitate de păduri, de pajiști umede seminaturale cu ierburi înalte</w:t>
            </w:r>
            <w:r w:rsidDel="00000000" w:rsidR="00000000" w:rsidRPr="00000000">
              <w:rPr>
                <w:rtl w:val="0"/>
              </w:rPr>
              <w:t xml:space="preserve">, h</w:t>
            </w:r>
            <w:r w:rsidDel="00000000" w:rsidR="00000000" w:rsidRPr="00000000">
              <w:rPr>
                <w:sz w:val="22"/>
                <w:szCs w:val="22"/>
                <w:rtl w:val="0"/>
              </w:rPr>
              <w:t xml:space="preserve">abitate de pajiști mezofile</w:t>
            </w:r>
            <w:r w:rsidDel="00000000" w:rsidR="00000000" w:rsidRPr="00000000">
              <w:rPr>
                <w:rtl w:val="0"/>
              </w:rPr>
              <w:t xml:space="preserve"> </w:t>
            </w:r>
            <w:r w:rsidDel="00000000" w:rsidR="00000000" w:rsidRPr="00000000">
              <w:rPr>
                <w:sz w:val="22"/>
                <w:szCs w:val="22"/>
                <w:rtl w:val="0"/>
              </w:rPr>
              <w:t xml:space="preserve">precum și specii de amfibieni, reptile, chiroptere, mamifere și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40" w:lineRule="auto"/>
              <w:rPr>
                <w:sz w:val="22"/>
                <w:szCs w:val="22"/>
              </w:rPr>
            </w:pPr>
            <w:r w:rsidDel="00000000" w:rsidR="00000000" w:rsidRPr="00000000">
              <w:rPr>
                <w:sz w:val="22"/>
                <w:szCs w:val="22"/>
                <w:rtl w:val="0"/>
              </w:rPr>
              <w:t xml:space="preserve">A03.03 abandonarea/lipsa cosirii</w:t>
            </w:r>
            <w:r w:rsidDel="00000000" w:rsidR="00000000" w:rsidRPr="00000000">
              <w:rPr>
                <w:rtl w:val="0"/>
              </w:rPr>
              <w:br w:type="textWrapping"/>
            </w:r>
            <w:r w:rsidDel="00000000" w:rsidR="00000000" w:rsidRPr="00000000">
              <w:rPr>
                <w:sz w:val="22"/>
                <w:szCs w:val="22"/>
                <w:rtl w:val="0"/>
              </w:rPr>
              <w:t xml:space="preserve">A04.01.05 păşunatul intensiv în amestec de animale</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E">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pBdr>
        <w:jc w:val="both"/>
        <w:rPr/>
      </w:pPr>
      <w:r w:rsidDel="00000000" w:rsidR="00000000" w:rsidRPr="00000000">
        <w:rPr>
          <w:sz w:val="22"/>
          <w:szCs w:val="22"/>
          <w:rtl w:val="0"/>
        </w:rPr>
        <w:t xml:space="preserve">Mohan, G., Ardeleanu, A. și Georgescu, M. (1993) Rezervații și monumente ale naturii din România. București: Editura</w:t>
      </w:r>
      <w:r w:rsidDel="00000000" w:rsidR="00000000" w:rsidRPr="00000000">
        <w:rPr>
          <w:rtl w:val="0"/>
        </w:rPr>
        <w:t xml:space="preserve"> Scaiul</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yulntg2jmvu"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8">
      <w:pPr>
        <w:jc w:val="both"/>
        <w:rPr>
          <w:sz w:val="22"/>
          <w:szCs w:val="22"/>
        </w:rPr>
      </w:pPr>
      <w:bookmarkStart w:colFirst="0" w:colLast="0" w:name="_heading=h.iytbrzedo67h" w:id="2"/>
      <w:bookmarkEnd w:id="2"/>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IfbtCMuUzrjTtjPy7gJ4oouNO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WU0MDgzOWs2OGcxMg5oLmd5dWxudGcyam12dTIOaC5peXRicnplZG82N2g4AHIhMVAwaE9KbmdEd1BpUzEzV2ZDU0ZzbDVUU3c3amp1eE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